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8D" w:rsidRDefault="007F5AA1" w:rsidP="007F5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среднего общего образования по химии</w:t>
      </w:r>
    </w:p>
    <w:p w:rsidR="007F5AA1" w:rsidRPr="007F5AA1" w:rsidRDefault="007F5AA1" w:rsidP="00035DFD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5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по химии на уровне среднего общего образования разработана на основе Федерального закона от 29.12.2012 № 273-ФЗ «Об образовании в Российской Федерации», требований к результатам освоения федеральной образовательной программы среднего общего образования (ФОП СОО), представленных в Федеральном государственном образовательном стандарте СОО, с учётом Концепции преподавания учебного предмета «Химия» в образовательных организациях Российской Федерации, </w:t>
      </w:r>
      <w:bookmarkStart w:id="0" w:name="_GoBack"/>
      <w:bookmarkEnd w:id="0"/>
      <w:r w:rsidRPr="007F5AA1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7F5AA1" w:rsidRPr="007F5AA1" w:rsidRDefault="007F5AA1" w:rsidP="00035D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AA1">
        <w:rPr>
          <w:rFonts w:ascii="Times New Roman" w:hAnsi="Times New Roman" w:cs="Times New Roman"/>
          <w:sz w:val="28"/>
          <w:szCs w:val="28"/>
          <w:shd w:val="clear" w:color="auto" w:fill="FFFFFF"/>
        </w:rPr>
        <w:t>Общее число часов, отведённых для изучения химии, на базовом уровне среднего общего образования, составляет 68 часов: в 10 классе – 34 часа (1 час в неделю), в 11 классе – 34 часа (1 час в неделю).</w:t>
      </w:r>
    </w:p>
    <w:p w:rsidR="007F5AA1" w:rsidRPr="007F5AA1" w:rsidRDefault="007F5AA1" w:rsidP="007F5A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5AA1" w:rsidRPr="007F5AA1" w:rsidSect="00071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A1"/>
    <w:rsid w:val="00035DFD"/>
    <w:rsid w:val="0007178D"/>
    <w:rsid w:val="00713740"/>
    <w:rsid w:val="007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D665F-C82A-45B7-8FEB-6F12DEF9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2023-09-14T14:11:00Z</dcterms:created>
  <dcterms:modified xsi:type="dcterms:W3CDTF">2023-09-14T14:11:00Z</dcterms:modified>
</cp:coreProperties>
</file>